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b/>
          <w:bCs/>
          <w:color w:val="26282F"/>
          <w:sz w:val="24"/>
          <w:szCs w:val="24"/>
        </w:rPr>
        <w:t>Утверждено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</w:r>
      <w:hyperlink w:anchor="sub_0" w:history="1">
        <w:r w:rsidRPr="000C6FC3">
          <w:rPr>
            <w:rFonts w:ascii="Arial" w:hAnsi="Arial" w:cs="Arial"/>
            <w:color w:val="106BBE"/>
            <w:sz w:val="24"/>
            <w:szCs w:val="24"/>
          </w:rPr>
          <w:t>Решением</w:t>
        </w:r>
      </w:hyperlink>
      <w:r w:rsidRPr="000C6FC3">
        <w:rPr>
          <w:rFonts w:ascii="Arial" w:hAnsi="Arial" w:cs="Arial"/>
          <w:b/>
          <w:bCs/>
          <w:color w:val="26282F"/>
          <w:sz w:val="24"/>
          <w:szCs w:val="24"/>
        </w:rPr>
        <w:t xml:space="preserve"> Комиссии таможенного союза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  <w:t>от 28 мая 2010 г. N 299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  <w:t>(с изменениями от 17 августа, 20 сентября,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  <w:t>14 октября 2010 г., 2 марта 2011 г.)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b/>
          <w:bCs/>
          <w:color w:val="26282F"/>
          <w:sz w:val="24"/>
          <w:szCs w:val="24"/>
        </w:rPr>
        <w:t>Лицевая сторона формы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                      ЛОГОТИП ЕВРАЗЭС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                      ТАМОЖЕННЫЙ СОЮЗ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         РЕСПУБЛИКИ БЕЛАРУСЬ, РЕСПУБЛИКИ КАЗАХСТАН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                   И РОССИЙСКОЙ ФЕДЕРАЦИИ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________________________________________________________________________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               (уполномоченный орган Стороны)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________________________________________________________________________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           (руководитель уполномоченного органа)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________________________________________________________________________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(наименование административно-территориального образования)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  <w:b/>
          <w:bCs/>
          <w:color w:val="26282F"/>
        </w:rPr>
        <w:t xml:space="preserve">                              СВИДЕТЕЛЬСТВО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  <w:b/>
          <w:bCs/>
          <w:color w:val="26282F"/>
        </w:rPr>
        <w:t xml:space="preserve">                      о государственной регистрации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  <w:b/>
          <w:bCs/>
          <w:color w:val="26282F"/>
        </w:rPr>
        <w:t xml:space="preserve">                     N__________ от __ _________ ____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                           Продукция: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0" w:name="sub_30100"/>
      <w:r w:rsidRPr="000C6FC3">
        <w:rPr>
          <w:rFonts w:ascii="Courier New" w:hAnsi="Courier New" w:cs="Courier New"/>
        </w:rPr>
        <w:t xml:space="preserve"> ________________________________________________________________________</w:t>
      </w:r>
    </w:p>
    <w:bookmarkEnd w:id="0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________________________________________________________________________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________________________________________________________________________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(наименование продукции, нормативные и (или)  технические  документы,  в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соответствии с которыми  изготовлена  продукция,  наименование  и  место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нахождения изготовителя (производителя), получателя)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" w:name="sub_30200"/>
      <w:r w:rsidRPr="000C6FC3">
        <w:rPr>
          <w:rFonts w:ascii="Courier New" w:hAnsi="Courier New" w:cs="Courier New"/>
        </w:rPr>
        <w:t xml:space="preserve"> соответствует __________________________________________________________</w:t>
      </w:r>
    </w:p>
    <w:bookmarkEnd w:id="1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прошла государственную регистрацию,  внесена  в  Реестр   свидетельств о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государственной регистрации и разрешена для производства,  реализации  и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использования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Настоящее свидетельство выдано на основании  (перечислить  рассмотренные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протоколы   исследований,   наименование   организации    (испытательной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лаборатории, центра),  проводившей  исследования,  другие  рассмотренные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документы)):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Срок    действия    свидетельства    о    государственной    регистрации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устанавливается на  весь  период  изготовления  продукции  или  поставок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подконтрольных товаров на территорию таможенного союза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Подпись, ФИО, должность  уполномоченного  лица,  выдавшего   документ, и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печать органа (учреждения), выдавшего документ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________________________________________________________________________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lastRenderedPageBreak/>
        <w:t xml:space="preserve">                             (Ф.И.О./подпись)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 xml:space="preserve">     М.П.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2" w:name="sub_31000"/>
      <w:r w:rsidRPr="000C6FC3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3" w:name="sub_544075292"/>
    <w:bookmarkEnd w:id="2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"garantF1://70154116.12"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Решением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Коллегии Евразийской экономической комиссии от 6 ноября 2012 г. N 206 в нумерационный заголовок внесены изменения</w:t>
      </w:r>
    </w:p>
    <w:bookmarkEnd w:id="3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"garantF1://57947133.31000"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нумерационного заголовка в предыдущей редакции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b/>
          <w:bCs/>
          <w:color w:val="26282F"/>
          <w:sz w:val="24"/>
          <w:szCs w:val="24"/>
        </w:rPr>
        <w:t>Приложение N 1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3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Единой форме</w:t>
        </w:r>
      </w:hyperlink>
      <w:r w:rsidRPr="000C6FC3">
        <w:rPr>
          <w:rFonts w:ascii="Arial" w:hAnsi="Arial" w:cs="Arial"/>
          <w:b/>
          <w:bCs/>
          <w:color w:val="26282F"/>
          <w:sz w:val="24"/>
          <w:szCs w:val="24"/>
        </w:rPr>
        <w:t xml:space="preserve"> документа, подтверждающего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  <w:t>безопасность продукции (товаров)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  <w:t>(Единой форме свидетельства о государственной регистрации)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0C6FC3">
        <w:rPr>
          <w:rFonts w:ascii="Arial" w:hAnsi="Arial" w:cs="Arial"/>
          <w:b/>
          <w:bCs/>
          <w:color w:val="26282F"/>
          <w:sz w:val="24"/>
          <w:szCs w:val="24"/>
        </w:rPr>
        <w:t>Положение</w:t>
      </w:r>
      <w:r w:rsidRPr="000C6FC3">
        <w:rPr>
          <w:rFonts w:ascii="Arial" w:hAnsi="Arial" w:cs="Arial"/>
          <w:b/>
          <w:bCs/>
          <w:color w:val="26282F"/>
          <w:sz w:val="24"/>
          <w:szCs w:val="24"/>
        </w:rPr>
        <w:br/>
        <w:t>о порядке оформления Единой формы документа, подтверждающего безопасность продукции (товаров), в части ее соответствия санитарно-эпидемиологическим и гигиеническим требованиям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31001"/>
      <w:r w:rsidRPr="000C6FC3">
        <w:rPr>
          <w:rFonts w:ascii="Arial" w:hAnsi="Arial" w:cs="Arial"/>
          <w:sz w:val="24"/>
          <w:szCs w:val="24"/>
        </w:rPr>
        <w:t xml:space="preserve">1. Положение о порядке оформления </w:t>
      </w:r>
      <w:hyperlink w:anchor="sub_3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Единой формы</w:t>
        </w:r>
      </w:hyperlink>
      <w:r w:rsidRPr="000C6FC3">
        <w:rPr>
          <w:rFonts w:ascii="Arial" w:hAnsi="Arial" w:cs="Arial"/>
          <w:sz w:val="24"/>
          <w:szCs w:val="24"/>
        </w:rPr>
        <w:t xml:space="preserve"> документа, подтверждающего безопасность продукции (товаров), в части ее соответствия санитарно-эпидемиологическим и гигиеническим требованиям (далее - Положение), устанавливает порядок организации, оформления и выдачи документа, подтверждающего безопасность продукции (товаров), в части ее соответствия санитарно-эпидемиологическим и гигиеническим требованиям - свидетельства о государственной регистрации на товары, включенные в </w:t>
      </w:r>
      <w:hyperlink w:anchor="sub_12000" w:history="1">
        <w:r w:rsidRPr="000C6FC3">
          <w:rPr>
            <w:rFonts w:ascii="Arial" w:hAnsi="Arial" w:cs="Arial"/>
            <w:color w:val="106BBE"/>
            <w:sz w:val="24"/>
            <w:szCs w:val="24"/>
          </w:rPr>
          <w:t>раздел II</w:t>
        </w:r>
      </w:hyperlink>
      <w:r w:rsidRPr="000C6FC3">
        <w:rPr>
          <w:rFonts w:ascii="Arial" w:hAnsi="Arial" w:cs="Arial"/>
          <w:sz w:val="24"/>
          <w:szCs w:val="24"/>
        </w:rPr>
        <w:t xml:space="preserve"> Единого перечня товаров, подлежащих санитарно-эпидемиологическому надзору (контролю) на таможенной границе и таможенной территории таможенного союза.</w:t>
      </w:r>
    </w:p>
    <w:bookmarkEnd w:id="4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Для данного Положения под Сторонами понимаются государства-члены таможенного союза.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31002"/>
      <w:r w:rsidRPr="000C6FC3">
        <w:rPr>
          <w:rFonts w:ascii="Arial" w:hAnsi="Arial" w:cs="Arial"/>
          <w:sz w:val="24"/>
          <w:szCs w:val="24"/>
        </w:rPr>
        <w:t>2. Работы для целей получения документа, подтверждающего безопасность продукции (товаров), в части ее соответствия санитарно-эпидемиологическим и гигиеническим требованиям, осуществляются уполномоченными органами Сторон по заявлениям индивидуальных предпринимателей, юридических лиц (далее - заявители) за их счет.</w:t>
      </w:r>
    </w:p>
    <w:bookmarkEnd w:id="5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Заявителем на получение документа, подтверждающего безопасность продукции (товаров), в части ее соответствия санитарно-эпидемиологическим и гигиеническим требованиям, является: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для подконтрольных товаров, изготавливаемых на таможенной территории таможенного союза, - изготовитель (производитель) подконтрольного товара;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для подконтрольных товаров, изготавливаемых вне таможенной территории таможенного союза, - изготовитель (производитель), поставщик (импортер) подконтрольного товара.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31003"/>
      <w:r w:rsidRPr="000C6FC3">
        <w:rPr>
          <w:rFonts w:ascii="Arial" w:hAnsi="Arial" w:cs="Arial"/>
          <w:sz w:val="24"/>
          <w:szCs w:val="24"/>
        </w:rPr>
        <w:t>3. Срок оформления документа, подтверждающего безопасность продукции (товаров), в части ее соответствия санитарно-эпидемиологическим и гигиеническим требованиям, не может превышать 30 календарных дней с момента обращения заявителя.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7" w:name="sub_31004"/>
      <w:bookmarkEnd w:id="6"/>
      <w:r w:rsidRPr="000C6FC3">
        <w:rPr>
          <w:rFonts w:ascii="Arial" w:hAnsi="Arial" w:cs="Arial"/>
          <w:sz w:val="24"/>
          <w:szCs w:val="24"/>
        </w:rPr>
        <w:lastRenderedPageBreak/>
        <w:t>4. Порядок оформления документа, подтверждающего безопасность продукции (товаров), в части ее соответствия санитарно-эпидемиологическим и гигиеническим требованиям, включает:</w:t>
      </w:r>
    </w:p>
    <w:bookmarkEnd w:id="7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прием и регистрацию заявления;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 xml:space="preserve">экспертизу представленных документов, включая документы, предоставляемые заявителем, и результаты лабораторных исследований испытаний) подконтрольных товаров на соответствие </w:t>
      </w:r>
      <w:hyperlink w:anchor="sub_2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Единым санитарным требованиям</w:t>
        </w:r>
      </w:hyperlink>
      <w:r w:rsidRPr="000C6FC3">
        <w:rPr>
          <w:rFonts w:ascii="Arial" w:hAnsi="Arial" w:cs="Arial"/>
          <w:sz w:val="24"/>
          <w:szCs w:val="24"/>
        </w:rPr>
        <w:t xml:space="preserve"> </w:t>
      </w:r>
      <w:hyperlink w:anchor="sub_310111" w:history="1">
        <w:r w:rsidRPr="000C6FC3">
          <w:rPr>
            <w:rFonts w:ascii="Arial" w:hAnsi="Arial" w:cs="Arial"/>
            <w:color w:val="106BBE"/>
            <w:sz w:val="24"/>
            <w:szCs w:val="24"/>
          </w:rPr>
          <w:t>*(1)</w:t>
        </w:r>
      </w:hyperlink>
      <w:r w:rsidRPr="000C6FC3">
        <w:rPr>
          <w:rFonts w:ascii="Arial" w:hAnsi="Arial" w:cs="Arial"/>
          <w:sz w:val="24"/>
          <w:szCs w:val="24"/>
        </w:rPr>
        <w:t>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согласование необходимой информации в соответствии с законодательством Стороны, в которой проводится государственная регистрация;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внесение сведений о подконтрольных товарах в Реестр свидетельств о государственной регистрации (далее - Реестр свидетельств);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оформление и выдачу документа, подтверждающего безопасность продукции (товаров), в части ее соответствия санитарно-эпидемиологическим и гигиеническим требованиям.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31005"/>
      <w:r w:rsidRPr="000C6FC3">
        <w:rPr>
          <w:rFonts w:ascii="Arial" w:hAnsi="Arial" w:cs="Arial"/>
          <w:sz w:val="24"/>
          <w:szCs w:val="24"/>
        </w:rPr>
        <w:t xml:space="preserve">5. Отбор проб (образцов) подконтрольных товаров, изготовленных на таможенной территории таможенного союза, для лабораторных исследований (испытаний) осуществляется лабораториями уполномоченных органов, аккредитованными (аттестованными) в национальных системах аккредитации (аттестации) Сторон и внесенных в </w:t>
      </w:r>
      <w:hyperlink r:id="rId6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Единый реестр</w:t>
        </w:r>
      </w:hyperlink>
      <w:r w:rsidRPr="000C6FC3">
        <w:rPr>
          <w:rFonts w:ascii="Arial" w:hAnsi="Arial" w:cs="Arial"/>
          <w:sz w:val="24"/>
          <w:szCs w:val="24"/>
        </w:rPr>
        <w:t xml:space="preserve"> органов по сертификации и испытательных лабораторий (центров) таможенного союза, в количестве, необходимом для проведения исследований, и оформляется актом отбора.</w:t>
      </w:r>
    </w:p>
    <w:bookmarkEnd w:id="8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Пробы (образцы) подконтрольных товаров, изготавливаемых вне таможенной территории таможенного союза, для целей оформления свидетельства о государственной регистрации предоставляются с сопроводительным письмом изготовителя (производителя).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31006"/>
      <w:r w:rsidRPr="000C6FC3">
        <w:rPr>
          <w:rFonts w:ascii="Arial" w:hAnsi="Arial" w:cs="Arial"/>
          <w:sz w:val="24"/>
          <w:szCs w:val="24"/>
        </w:rPr>
        <w:t xml:space="preserve">6. Лабораторные исследования подконтрольных товаров для целей оформления документа, подтверждающего безопасность продукции (товаров), в части ее соответствия санитарно-эпидемиологическим и гигиеническим требованиям, проводятся лабораториями уполномоченных органов, аккредитованными (аттестованными) в национальных системах аккредитации (аттестации) Сторон и внесенными в </w:t>
      </w:r>
      <w:hyperlink r:id="rId7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Единый реестр</w:t>
        </w:r>
      </w:hyperlink>
      <w:r w:rsidRPr="000C6FC3">
        <w:rPr>
          <w:rFonts w:ascii="Arial" w:hAnsi="Arial" w:cs="Arial"/>
          <w:sz w:val="24"/>
          <w:szCs w:val="24"/>
        </w:rPr>
        <w:t xml:space="preserve"> органов по сертификации и испытательных лабораторий (центров) таможенного союза, в целях установления безопасности подконтрольных товаров в соответствии с </w:t>
      </w:r>
      <w:hyperlink w:anchor="sub_2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Едиными санитарными требованиями</w:t>
        </w:r>
      </w:hyperlink>
      <w:r w:rsidRPr="000C6FC3">
        <w:rPr>
          <w:rFonts w:ascii="Arial" w:hAnsi="Arial" w:cs="Arial"/>
          <w:sz w:val="24"/>
          <w:szCs w:val="24"/>
        </w:rPr>
        <w:t>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" w:name="sub_31007"/>
      <w:bookmarkEnd w:id="9"/>
      <w:r w:rsidRPr="000C6FC3">
        <w:rPr>
          <w:rFonts w:ascii="Arial" w:hAnsi="Arial" w:cs="Arial"/>
          <w:sz w:val="24"/>
          <w:szCs w:val="24"/>
        </w:rPr>
        <w:t>7. Решение о выдаче документа, подтверждающего безопасность продукции (товаров), в части ее соответствия санитарно-эпидемиологическим и гигиеническим требованиям, принимается уполномоченными органами на основании положительных результатов экспертизы представленной документации и результатов лабораторных исследований (испытаний) подконтрольных товаров.</w:t>
      </w:r>
    </w:p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11" w:name="sub_31008"/>
      <w:bookmarkEnd w:id="10"/>
      <w:r w:rsidRPr="000C6FC3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12" w:name="sub_544110332"/>
    <w:bookmarkEnd w:id="11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"garantF1://70154116.124"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Решением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Коллегии Евразийской экономической комиссии от 6 ноября 2012 г. N 206 в пункт 8 внесены изменения</w:t>
      </w:r>
    </w:p>
    <w:bookmarkEnd w:id="12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"garantF1://57947133.31008"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пункта в предыдущей редакции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8. Для целей выдачи документа, подтверждающего безопасность продукции (товаров), в части ее соответствия санитарно-эпидемиологическим и гигиеническим требованиям, представляются следующие документы: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" w:name="sub_31081"/>
      <w:r w:rsidRPr="000C6FC3">
        <w:rPr>
          <w:rFonts w:ascii="Arial" w:hAnsi="Arial" w:cs="Arial"/>
          <w:sz w:val="24"/>
          <w:szCs w:val="24"/>
        </w:rPr>
        <w:t>1) для подконтрольных товаров, изготавливаемых на таможенной территории таможенного союза:</w:t>
      </w:r>
    </w:p>
    <w:bookmarkEnd w:id="13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заявление;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lastRenderedPageBreak/>
        <w:t>копии документов, в соответствии с которыми изготавливается продукция (стандарты, технические условия, регламенты, технологические инструкции, спецификации, рецептуры, сведения о составе), заверенные изготовителем (производителем);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" w:name="sub_310814"/>
      <w:r w:rsidRPr="000C6FC3">
        <w:rPr>
          <w:rFonts w:ascii="Arial" w:hAnsi="Arial" w:cs="Arial"/>
          <w:sz w:val="24"/>
          <w:szCs w:val="24"/>
        </w:rPr>
        <w:t>письменное уведомление изготовителя (производителя) о том, что изготовленная им продукция (образцы продукции) отвечает требованиям документов, в соответствии с которыми она изготавливается;</w:t>
      </w:r>
      <w:hyperlink w:anchor="sub_310222" w:history="1">
        <w:r w:rsidRPr="000C6FC3">
          <w:rPr>
            <w:rFonts w:ascii="Arial" w:hAnsi="Arial" w:cs="Arial"/>
            <w:color w:val="106BBE"/>
            <w:sz w:val="24"/>
            <w:szCs w:val="24"/>
          </w:rPr>
          <w:t>*(2)</w:t>
        </w:r>
      </w:hyperlink>
    </w:p>
    <w:bookmarkEnd w:id="14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документ изготовителя (производителя) по применению (эксплуатации, использованию) подконтрольных товаров (инструкция, руководство, регламент, рекомендации) либо его копия, заверенная заявителем (при наличии);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копии этикеток (упаковки) или их макеты на подконтрольные товары, заверенные заявителем;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копии документов о специфической активности биологически активной добавки к пище (для препаратов, содержащих неизвестные компоненты, неофициальные прописи), заверенные заявителем;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акт отбора образцов (проб);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декларации изготовителя (производителя) о наличии генно-инженерно модифицированных (трансгенных) организмов, наноматериалов, гормонов, пестицидов в пищевых продуктах;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5" w:name="sub_3108110"/>
      <w:r w:rsidRPr="000C6FC3">
        <w:rPr>
          <w:rFonts w:ascii="Arial" w:hAnsi="Arial" w:cs="Arial"/>
          <w:sz w:val="24"/>
          <w:szCs w:val="24"/>
        </w:rPr>
        <w:t>протоколы исследований (испытаний) (акты гигиенической экспертизы), научные отчеты, экспертные заключения;</w:t>
      </w:r>
    </w:p>
    <w:bookmarkEnd w:id="15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6" w:name="sub_31811"/>
      <w:r w:rsidRPr="000C6FC3">
        <w:rPr>
          <w:rFonts w:ascii="Arial" w:hAnsi="Arial" w:cs="Arial"/>
          <w:sz w:val="24"/>
          <w:szCs w:val="24"/>
        </w:rPr>
        <w:t>Ответственность за достоверность документов, предоставляемых для целей выдачи документа, подтверждающего безопасность продукции (товаров), в части ее соответствия санитарно-эпидемиологическим и гигиеническим требованиям, несет заявитель.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7" w:name="sub_31082"/>
      <w:bookmarkEnd w:id="16"/>
      <w:r w:rsidRPr="000C6FC3">
        <w:rPr>
          <w:rFonts w:ascii="Arial" w:hAnsi="Arial" w:cs="Arial"/>
          <w:sz w:val="24"/>
          <w:szCs w:val="24"/>
        </w:rPr>
        <w:t>2) для подконтрольных товаров, изготавливаемых вне таможенной территории таможенного союза:</w:t>
      </w:r>
    </w:p>
    <w:bookmarkEnd w:id="17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заявление;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копии документов, в соответствии с которыми изготавливается продукция (стандарты, технические условия, регламенты, технологические инструкции, спецификации, рецептуры, сведения о составе), заверенные в соответствии с законодательством Стороны, в которой проводится государственная регистрация;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декларации изготовителя (производителя) о наличии генно-инженерно модифицированных организмов, наноматериалов, гормонов, пестицидов в пищевых продуктах;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документ изготовителя (производителя) по применению (эксплуатации, использованию) подконтрольных товаров (инструкция, руководство, регламент, рекомендации) либо его копия, заверенная заявителем (при наличии);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8" w:name="sub_310826"/>
      <w:r w:rsidRPr="000C6FC3">
        <w:rPr>
          <w:rFonts w:ascii="Arial" w:hAnsi="Arial" w:cs="Arial"/>
          <w:sz w:val="24"/>
          <w:szCs w:val="24"/>
        </w:rPr>
        <w:t>письменное уведомление изготовителя (производителя) о том, что изготовленная им продукция (образцы продукции) отвечает требованиям документов, в соответствии с которыми она изготавливается;</w:t>
      </w:r>
      <w:hyperlink w:anchor="sub_310333" w:history="1">
        <w:r w:rsidRPr="000C6FC3">
          <w:rPr>
            <w:rFonts w:ascii="Arial" w:hAnsi="Arial" w:cs="Arial"/>
            <w:color w:val="106BBE"/>
            <w:sz w:val="24"/>
            <w:szCs w:val="24"/>
          </w:rPr>
          <w:t>*(3)</w:t>
        </w:r>
      </w:hyperlink>
    </w:p>
    <w:bookmarkEnd w:id="18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копии этикеток (упаковки) продукции, заверенные заявителем;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оригиналы или копии документов о специфической активности биологически активной добавки к пище (для препаратов, содержащих неизвестные компоненты, неофициальные прописи), заверенные в соответствии с законодательством Стороны, в которой проводится государственная регистрация;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 xml:space="preserve">оригиналы или копии документов о токсикологической характеристике препарата (для пестицидов, агрохимикатов, средств защиты и регуляторов роста растений), </w:t>
      </w:r>
      <w:r w:rsidRPr="000C6FC3">
        <w:rPr>
          <w:rFonts w:ascii="Arial" w:hAnsi="Arial" w:cs="Arial"/>
          <w:sz w:val="24"/>
          <w:szCs w:val="24"/>
        </w:rPr>
        <w:lastRenderedPageBreak/>
        <w:t>заверенные в соответствии с законодательством Стороны, в которой проводится государственная регистрация;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9" w:name="sub_318210"/>
      <w:r w:rsidRPr="000C6FC3">
        <w:rPr>
          <w:rFonts w:ascii="Arial" w:hAnsi="Arial" w:cs="Arial"/>
          <w:sz w:val="24"/>
          <w:szCs w:val="24"/>
        </w:rPr>
        <w:t>копия документа компетентных органов здравоохранения (других государственных уполномоченных органов) страны, в которой производится биологически активная добавка к пище, пищевая добавка, дезинфицирующее (дезинсекционное, дератизационное) средство, косметическая продукция, подтверждающего безопасность и разрешающего свободное обращение данной продукции на территории государства изготовителя (производителя), заверенная в соответствии с законодательством Стороны, в которой проводится регистрация, или сведения производителя об отсутствии необходимости оформления такого документа;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0" w:name="sub_3108210"/>
      <w:bookmarkEnd w:id="19"/>
      <w:r w:rsidRPr="000C6FC3">
        <w:rPr>
          <w:rFonts w:ascii="Arial" w:hAnsi="Arial" w:cs="Arial"/>
          <w:sz w:val="24"/>
          <w:szCs w:val="24"/>
        </w:rPr>
        <w:t>протоколы исследований (испытаний) (акты гигиенической экспертизы), научные отчеты, экспертные заключения;</w:t>
      </w:r>
    </w:p>
    <w:bookmarkEnd w:id="20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копии документов, подтверждающих ввоз образцов подконтрольных товаров на таможенную территорию таможенного союза, заверенные в соответствии с законодательством Стороны, в которой проводится государственная регистрация.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Переводы документов изготовителя (производителя) на иностранных языках должны быть заверены в соответствии с законодательством Стороны, в которой проводится государственная регистрация.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1" w:name="sub_310812"/>
      <w:r w:rsidRPr="000C6FC3">
        <w:rPr>
          <w:rFonts w:ascii="Arial" w:hAnsi="Arial" w:cs="Arial"/>
          <w:sz w:val="24"/>
          <w:szCs w:val="24"/>
        </w:rPr>
        <w:t>Ответственность за достоверность документов, предоставляемых для целей выдачи документа, подтверждающего безопасность продукции (товаров), в части ее соответствия санитарно-эпидемиологическим и гигиеническим требованиям, несет заявитель.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2" w:name="sub_310082"/>
      <w:bookmarkEnd w:id="21"/>
      <w:r w:rsidRPr="000C6FC3">
        <w:rPr>
          <w:rFonts w:ascii="Arial" w:hAnsi="Arial" w:cs="Arial"/>
          <w:sz w:val="24"/>
          <w:szCs w:val="24"/>
        </w:rPr>
        <w:t>На образцы продукции, поступившие почтовыми отправлениями, копии товаросопроводительных документов принимаются без отметки "Ввоз разрешен".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3" w:name="sub_31009"/>
      <w:bookmarkEnd w:id="22"/>
      <w:r w:rsidRPr="000C6FC3">
        <w:rPr>
          <w:rFonts w:ascii="Arial" w:hAnsi="Arial" w:cs="Arial"/>
          <w:sz w:val="24"/>
          <w:szCs w:val="24"/>
        </w:rPr>
        <w:t xml:space="preserve">9. Не допускается требование документов, не предусмотренных </w:t>
      </w:r>
      <w:hyperlink w:anchor="sub_31008" w:history="1">
        <w:r w:rsidRPr="000C6FC3">
          <w:rPr>
            <w:rFonts w:ascii="Arial" w:hAnsi="Arial" w:cs="Arial"/>
            <w:color w:val="106BBE"/>
            <w:sz w:val="24"/>
            <w:szCs w:val="24"/>
          </w:rPr>
          <w:t>пунктом 8</w:t>
        </w:r>
      </w:hyperlink>
      <w:r w:rsidRPr="000C6FC3">
        <w:rPr>
          <w:rFonts w:ascii="Arial" w:hAnsi="Arial" w:cs="Arial"/>
          <w:sz w:val="24"/>
          <w:szCs w:val="24"/>
        </w:rPr>
        <w:t xml:space="preserve"> настоящего Положения.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4" w:name="sub_31010"/>
      <w:bookmarkEnd w:id="23"/>
      <w:r w:rsidRPr="000C6FC3">
        <w:rPr>
          <w:rFonts w:ascii="Arial" w:hAnsi="Arial" w:cs="Arial"/>
          <w:sz w:val="24"/>
          <w:szCs w:val="24"/>
        </w:rPr>
        <w:t>10. В оформлении документа, подтверждающего безопасность продукции (товаров), в части ее соответствия санитарно-эпидемиологическим и гигиеническим требованиям, может быть отказано в следующих случаях:</w:t>
      </w:r>
    </w:p>
    <w:bookmarkEnd w:id="24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 xml:space="preserve">несоответствие подконтрольных товаров </w:t>
      </w:r>
      <w:hyperlink w:anchor="sub_2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Единым санитарным требованиям</w:t>
        </w:r>
      </w:hyperlink>
      <w:r w:rsidRPr="000C6FC3">
        <w:rPr>
          <w:rFonts w:ascii="Arial" w:hAnsi="Arial" w:cs="Arial"/>
          <w:sz w:val="24"/>
          <w:szCs w:val="24"/>
        </w:rPr>
        <w:t>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если представлены документы и (или) сведения, не соответствующие требованиям законодательства Стороны, в которой проводится государственная регистрация, а также содержащие недостоверную информацию;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если отсутствуют предусмотренные законодательством Стороны, в которой проводится государственная регистрация, основания для оформления и выдачи документа, подтверждающего безопасность продукции (товаров), в части ее соответствия санитарно-эпидемиологическим и гигиеническим требованиям;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если в отношении подконтрольных товаров и условий их изготовления и оборота не могут быть на современном уровне развития науки установлены требования безопасности, а также отсутствуют методики определения и измерения в продукции и среде обитания человека опасных факторов такой продукции;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наличие информации о случаях вредного воздействия подконтрольных товаров на здоровье человека и среду его обитания при изготовлении, обороте и употреблении (использовании) продукции.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Решение об отказе в письменной форме или в форме электронного документа с обоснованием причин отказа в течение трех рабочих дней направляется заявителю, Руководителям (их заместителям) уполномоченных органов Сторон, а также вносится в Информационную систему Евразийского экономического сообщества в области технического регулирования, санитарных и фитосанитарных мер, и Интегрированную информационную систему внешней и взаимной торговли таможенного союза.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5" w:name="sub_31011"/>
      <w:r w:rsidRPr="000C6FC3">
        <w:rPr>
          <w:rFonts w:ascii="Arial" w:hAnsi="Arial" w:cs="Arial"/>
          <w:sz w:val="24"/>
          <w:szCs w:val="24"/>
        </w:rPr>
        <w:lastRenderedPageBreak/>
        <w:t>11. Свидетельство о государственной регистрации является действительным с момента выдачи до прекращения поставок продукции на территорию таможенного союза и (или) изготовления продукции на таможенной территории таможенного союза.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6" w:name="sub_31012"/>
      <w:bookmarkEnd w:id="25"/>
      <w:r w:rsidRPr="000C6FC3">
        <w:rPr>
          <w:rFonts w:ascii="Arial" w:hAnsi="Arial" w:cs="Arial"/>
          <w:sz w:val="24"/>
          <w:szCs w:val="24"/>
        </w:rPr>
        <w:t xml:space="preserve">12. Документы, подтверждающие безопасность продукции (товаров), в части ее соответствия санитарно-эпидемиологическим и гигиеническим требованиям, оформленные уполномоченными органами Сторон до вступления в силу </w:t>
      </w:r>
      <w:hyperlink r:id="rId8" w:history="1">
        <w:r w:rsidRPr="000C6FC3">
          <w:rPr>
            <w:rFonts w:ascii="Arial" w:hAnsi="Arial" w:cs="Arial"/>
            <w:color w:val="106BBE"/>
            <w:sz w:val="24"/>
            <w:szCs w:val="24"/>
          </w:rPr>
          <w:t>Соглашения</w:t>
        </w:r>
      </w:hyperlink>
      <w:r w:rsidRPr="000C6FC3">
        <w:rPr>
          <w:rFonts w:ascii="Arial" w:hAnsi="Arial" w:cs="Arial"/>
          <w:sz w:val="24"/>
          <w:szCs w:val="24"/>
        </w:rPr>
        <w:t xml:space="preserve"> таможенного союза по санитарным мерам, действуют исключительно на территории Стороны, выдавшей данные документы, в пределах указанного в них срока, но не позднее 1 января 2012 года.</w:t>
      </w:r>
    </w:p>
    <w:bookmarkEnd w:id="26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Сведения о переоформлении немедленно вносятся в национальный Реестр свидетельств о государственной регистрации.</w:t>
      </w:r>
    </w:p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27" w:name="sub_31013"/>
      <w:r w:rsidRPr="000C6FC3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28" w:name="sub_544143124"/>
    <w:bookmarkEnd w:id="27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"garantF1://12083663.1000"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Решением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Комиссии Таможенного союза от 2 марта 2011 г. N 568 в пункт 13 внесены изменения</w:t>
      </w:r>
    </w:p>
    <w:bookmarkEnd w:id="28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"garantF1://5535027.31013"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пункта в предыдущей редакции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 xml:space="preserve">13. Уполномоченными органами Сторон при выдаче документа, подтверждающего безопасность продукции (товаров), в части ее соответствия санитарно-эпидемиологическим и гигиеническим требованиям по </w:t>
      </w:r>
      <w:hyperlink w:anchor="sub_3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Единой форме</w:t>
        </w:r>
      </w:hyperlink>
      <w:r w:rsidRPr="000C6FC3">
        <w:rPr>
          <w:rFonts w:ascii="Arial" w:hAnsi="Arial" w:cs="Arial"/>
          <w:sz w:val="24"/>
          <w:szCs w:val="24"/>
        </w:rPr>
        <w:t xml:space="preserve">, принимаются документы, подтверждающие безопасность продукции (товаров), в части ее соответствия санитарно-эпидемиологическим и гигиеническим требованиям, оформленные уполномоченными органами Сторон до вступления в силу Соглашения таможенного союза по санитарным мерам, в части соответствия подконтрольных товаров </w:t>
      </w:r>
      <w:hyperlink w:anchor="sub_2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Единым санитарным требованиям</w:t>
        </w:r>
      </w:hyperlink>
      <w:r w:rsidRPr="000C6FC3">
        <w:rPr>
          <w:rFonts w:ascii="Arial" w:hAnsi="Arial" w:cs="Arial"/>
          <w:sz w:val="24"/>
          <w:szCs w:val="24"/>
        </w:rPr>
        <w:t>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9" w:name="sub_310132"/>
      <w:r w:rsidRPr="000C6FC3">
        <w:rPr>
          <w:rFonts w:ascii="Arial" w:hAnsi="Arial" w:cs="Arial"/>
          <w:sz w:val="24"/>
          <w:szCs w:val="24"/>
        </w:rPr>
        <w:t>Для государственной регистрации принимаются также протоколы исследований (испытаний) (акты гигиенической экспертизы) продукции (товаров), на основании которых были выданы действующие документы, подтверждающие безопасность продукции (товаров) (санитарно-эпидемиологические заключения, свидетельства о государственной регистрации, акты государственной санитарно-гигиенической экспертизы, удостоверения о государственной гигиенической регистрации).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0" w:name="sub_31014"/>
      <w:bookmarkEnd w:id="29"/>
      <w:r w:rsidRPr="000C6FC3">
        <w:rPr>
          <w:rFonts w:ascii="Arial" w:hAnsi="Arial" w:cs="Arial"/>
          <w:sz w:val="24"/>
          <w:szCs w:val="24"/>
        </w:rPr>
        <w:t xml:space="preserve">14. Стороны признают протоколы исследований (испытаний) испытательных лабораторий (центров), указанных в </w:t>
      </w:r>
      <w:hyperlink w:anchor="sub_31006" w:history="1">
        <w:r w:rsidRPr="000C6FC3">
          <w:rPr>
            <w:rFonts w:ascii="Arial" w:hAnsi="Arial" w:cs="Arial"/>
            <w:color w:val="106BBE"/>
            <w:sz w:val="24"/>
            <w:szCs w:val="24"/>
          </w:rPr>
          <w:t>пункте 6</w:t>
        </w:r>
      </w:hyperlink>
      <w:r w:rsidRPr="000C6FC3">
        <w:rPr>
          <w:rFonts w:ascii="Arial" w:hAnsi="Arial" w:cs="Arial"/>
          <w:sz w:val="24"/>
          <w:szCs w:val="24"/>
        </w:rPr>
        <w:t xml:space="preserve"> настоящего Положения, на основании которых выданы документы, подтверждающие безопасность продукции (товаров), в части ее соответствия санитарно-эпидемиологическим и гигиеническим требованиям.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1" w:name="sub_31015"/>
      <w:bookmarkEnd w:id="30"/>
      <w:r w:rsidRPr="000C6FC3">
        <w:rPr>
          <w:rFonts w:ascii="Arial" w:hAnsi="Arial" w:cs="Arial"/>
          <w:sz w:val="24"/>
          <w:szCs w:val="24"/>
        </w:rPr>
        <w:t xml:space="preserve">15. При различии показателей безопасности подконтрольных товаров, предусмотренных </w:t>
      </w:r>
      <w:hyperlink w:anchor="sub_2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Едиными санитарными требованиями</w:t>
        </w:r>
      </w:hyperlink>
      <w:r w:rsidRPr="000C6FC3">
        <w:rPr>
          <w:rFonts w:ascii="Arial" w:hAnsi="Arial" w:cs="Arial"/>
          <w:sz w:val="24"/>
          <w:szCs w:val="24"/>
        </w:rPr>
        <w:t xml:space="preserve"> для Сторон, информация о таком несоответствии указывается в </w:t>
      </w:r>
      <w:hyperlink w:anchor="sub_30200" w:history="1">
        <w:r w:rsidRPr="000C6FC3">
          <w:rPr>
            <w:rFonts w:ascii="Arial" w:hAnsi="Arial" w:cs="Arial"/>
            <w:color w:val="106BBE"/>
            <w:sz w:val="24"/>
            <w:szCs w:val="24"/>
          </w:rPr>
          <w:t>графе</w:t>
        </w:r>
      </w:hyperlink>
      <w:r w:rsidRPr="000C6FC3">
        <w:rPr>
          <w:rFonts w:ascii="Arial" w:hAnsi="Arial" w:cs="Arial"/>
          <w:sz w:val="24"/>
          <w:szCs w:val="24"/>
        </w:rPr>
        <w:t xml:space="preserve"> Единой формы документа, подтверждающего безопасность продукции (товаров), в части ее соответствия санитарно-эпидемиологическим и гигиеническим требованиям, "Соответствует" с перечислением показателей и нормативов, наименования Стороны, на территории которой оборот таких подконтрольных товаров не допускается. При оформлении документа, подтверждающего безопасность продукции (товаров), в части ее соответствия санитарно-эпидемиологическим и гигиеническим требованиям, на пищевые продукты в </w:t>
      </w:r>
      <w:hyperlink w:anchor="sub_30100" w:history="1">
        <w:r w:rsidRPr="000C6FC3">
          <w:rPr>
            <w:rFonts w:ascii="Arial" w:hAnsi="Arial" w:cs="Arial"/>
            <w:color w:val="106BBE"/>
            <w:sz w:val="24"/>
            <w:szCs w:val="24"/>
          </w:rPr>
          <w:t>графе</w:t>
        </w:r>
      </w:hyperlink>
      <w:r w:rsidRPr="000C6FC3">
        <w:rPr>
          <w:rFonts w:ascii="Arial" w:hAnsi="Arial" w:cs="Arial"/>
          <w:sz w:val="24"/>
          <w:szCs w:val="24"/>
        </w:rPr>
        <w:t xml:space="preserve"> "Наименование продукции" указываются входящие в состав пищевого продукта пищевые добавки, а также сведения о наличии генно-инженерно модифицированных (трансгенных) организмов, наноматериалов.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2" w:name="sub_31016"/>
      <w:bookmarkEnd w:id="31"/>
      <w:r w:rsidRPr="000C6FC3">
        <w:rPr>
          <w:rFonts w:ascii="Arial" w:hAnsi="Arial" w:cs="Arial"/>
          <w:sz w:val="24"/>
          <w:szCs w:val="24"/>
        </w:rPr>
        <w:t>16. Документ, подтверждающий безопасность продукции (товаров), в части ее соответствия санитарно-эпидемиологическим и гигиеническим требованиям, подлежит замене без проведения дополнительных или повторных исследований (испытаний) в следующих случаях: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3" w:name="sub_310162"/>
      <w:bookmarkEnd w:id="32"/>
      <w:r w:rsidRPr="000C6FC3">
        <w:rPr>
          <w:rFonts w:ascii="Arial" w:hAnsi="Arial" w:cs="Arial"/>
          <w:sz w:val="24"/>
          <w:szCs w:val="24"/>
        </w:rPr>
        <w:lastRenderedPageBreak/>
        <w:t>выявление при обращении подконтрольных товаров в документе, подтверждающем безопасность продукции (товаров), в части ее соответствия санитарно-эпидемиологическим и гигиеническим требованиям, ошибок (опечаток), допущенных по вине уполномоченного органа;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4" w:name="sub_3101622"/>
      <w:bookmarkEnd w:id="33"/>
      <w:r w:rsidRPr="000C6FC3">
        <w:rPr>
          <w:rFonts w:ascii="Arial" w:hAnsi="Arial" w:cs="Arial"/>
          <w:sz w:val="24"/>
          <w:szCs w:val="24"/>
        </w:rPr>
        <w:t>изменение организационно-правовой формы, юридического адреса, названия изготовителя продукции либо заявителя;</w:t>
      </w:r>
    </w:p>
    <w:bookmarkEnd w:id="34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издание нового нормативного правового акта, содержащего требования к подконтрольным товарам, принятие которого не влечет за собой внесение изменений в показатели гигиенической безопасности, состава продукции.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В указанных выше случаях обращение подконтрольных товаров на время, необходимое для замены документов, подтверждающих безопасность продукции (товаров), в части ее соответствия санитарно-эпидемиологическим и гигиеническим требованиям, не приостанавливается.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5" w:name="sub_310166"/>
      <w:r w:rsidRPr="000C6FC3">
        <w:rPr>
          <w:rFonts w:ascii="Arial" w:hAnsi="Arial" w:cs="Arial"/>
          <w:sz w:val="24"/>
          <w:szCs w:val="24"/>
        </w:rPr>
        <w:t>Не требуется замена документа, подтверждающего безопасность продукции (товаров), в части ее соответствия санитарно-эпидемиологическим и гигиеническим требованиям, в случае внесения изменений, не касающихся показателей безопасности подконтрольных товаров, и (или) информации о показаниях (противопоказаниях) к применению отдельными группами населения определенных видов пищевых продуктов, в нормативные и (или) технические документы, по которым выпускается продукция.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6" w:name="sub_31017"/>
      <w:bookmarkEnd w:id="35"/>
      <w:r w:rsidRPr="000C6FC3">
        <w:rPr>
          <w:rFonts w:ascii="Arial" w:hAnsi="Arial" w:cs="Arial"/>
          <w:sz w:val="24"/>
          <w:szCs w:val="24"/>
        </w:rPr>
        <w:t>17. При выдаче документа, подтверждающего безопасность продукции (товаров), в части ее соответствия санитарно-эпидемиологическим и гигиеническим требованиям, ему присваивается номер, формируемый в следующем порядке:</w:t>
      </w:r>
    </w:p>
    <w:bookmarkEnd w:id="36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7" w:name="sub_31171"/>
      <w:r w:rsidRPr="000C6FC3">
        <w:rPr>
          <w:rFonts w:ascii="Courier New" w:hAnsi="Courier New" w:cs="Courier New"/>
        </w:rPr>
        <w:t>XX.XX.XX.XX.XXX.X.XXXXXX.XX.XX</w:t>
      </w:r>
    </w:p>
    <w:bookmarkEnd w:id="37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>1  2  3  4   5  6   7    8  9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1</w:t>
        </w:r>
      </w:hyperlink>
      <w:r w:rsidRPr="000C6FC3">
        <w:rPr>
          <w:rFonts w:ascii="Arial" w:hAnsi="Arial" w:cs="Arial"/>
          <w:sz w:val="24"/>
          <w:szCs w:val="24"/>
        </w:rPr>
        <w:t xml:space="preserve"> - двухсимвольный код страны, ALPHA2 (BY - Беларусь, KZ - Казахстан, RU - Россия).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2</w:t>
        </w:r>
      </w:hyperlink>
      <w:r w:rsidRPr="000C6FC3">
        <w:rPr>
          <w:rFonts w:ascii="Arial" w:hAnsi="Arial" w:cs="Arial"/>
          <w:sz w:val="24"/>
          <w:szCs w:val="24"/>
        </w:rPr>
        <w:t xml:space="preserve"> - двухзначный цифровой код региона страны или ведомства (от 01 до 99; код региона самостоятельно устанавливается национальным центральным реестром и сообщается в единый реестр).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3</w:t>
        </w:r>
      </w:hyperlink>
      <w:r w:rsidRPr="000C6FC3">
        <w:rPr>
          <w:rFonts w:ascii="Arial" w:hAnsi="Arial" w:cs="Arial"/>
          <w:sz w:val="24"/>
          <w:szCs w:val="24"/>
        </w:rPr>
        <w:t xml:space="preserve"> - двухзначный цифро-буквенный (буквы русского алфавита) код организации, уникальный для региона (от 01 до 99, от АА до ЯЯ, возможно комбинации цифр и букв; код региона самостоятельно устанавливается национальным центральным реестром и сообщается в единый реестр).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4</w:t>
        </w:r>
      </w:hyperlink>
      <w:r w:rsidRPr="000C6FC3">
        <w:rPr>
          <w:rFonts w:ascii="Arial" w:hAnsi="Arial" w:cs="Arial"/>
          <w:sz w:val="24"/>
          <w:szCs w:val="24"/>
        </w:rPr>
        <w:t xml:space="preserve"> - двухзначный цифровой код рабочего места уникальный в данной организации (код самостоятельно устанавливается в рамках организации, информирование вышестоящих Реестров не требуется).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5</w:t>
        </w:r>
      </w:hyperlink>
      <w:r w:rsidRPr="000C6FC3">
        <w:rPr>
          <w:rFonts w:ascii="Arial" w:hAnsi="Arial" w:cs="Arial"/>
          <w:sz w:val="24"/>
          <w:szCs w:val="24"/>
        </w:rPr>
        <w:t xml:space="preserve"> - трехзначный цифровой код согласно </w:t>
      </w:r>
      <w:hyperlink w:anchor="sub_31172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единому классификатору</w:t>
        </w:r>
      </w:hyperlink>
      <w:r w:rsidRPr="000C6FC3">
        <w:rPr>
          <w:rFonts w:ascii="Arial" w:hAnsi="Arial" w:cs="Arial"/>
          <w:sz w:val="24"/>
          <w:szCs w:val="24"/>
        </w:rPr>
        <w:t xml:space="preserve"> продукции.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6</w:t>
        </w:r>
      </w:hyperlink>
      <w:r w:rsidRPr="000C6FC3">
        <w:rPr>
          <w:rFonts w:ascii="Arial" w:hAnsi="Arial" w:cs="Arial"/>
          <w:sz w:val="24"/>
          <w:szCs w:val="24"/>
        </w:rPr>
        <w:t xml:space="preserve"> - литера "Е".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7</w:t>
        </w:r>
      </w:hyperlink>
      <w:r w:rsidRPr="000C6FC3">
        <w:rPr>
          <w:rFonts w:ascii="Arial" w:hAnsi="Arial" w:cs="Arial"/>
          <w:sz w:val="24"/>
          <w:szCs w:val="24"/>
        </w:rPr>
        <w:t xml:space="preserve"> - шестизначный цифровой номер оформленного в текущем году свидетельства о государственной регистрации в данной организации; устанавливается "1" в начале года.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8</w:t>
        </w:r>
      </w:hyperlink>
      <w:r w:rsidRPr="000C6FC3">
        <w:rPr>
          <w:rFonts w:ascii="Arial" w:hAnsi="Arial" w:cs="Arial"/>
          <w:sz w:val="24"/>
          <w:szCs w:val="24"/>
        </w:rPr>
        <w:t xml:space="preserve"> - двухзначный цифровой код месяца (порядковый номер месяца: от 01 до 12).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sub_31171" w:history="1">
        <w:r w:rsidRPr="000C6FC3">
          <w:rPr>
            <w:rFonts w:ascii="Arial" w:hAnsi="Arial" w:cs="Arial"/>
            <w:color w:val="106BBE"/>
            <w:sz w:val="24"/>
            <w:szCs w:val="24"/>
          </w:rPr>
          <w:t>Позиция 9</w:t>
        </w:r>
      </w:hyperlink>
      <w:r w:rsidRPr="000C6FC3">
        <w:rPr>
          <w:rFonts w:ascii="Arial" w:hAnsi="Arial" w:cs="Arial"/>
          <w:sz w:val="24"/>
          <w:szCs w:val="24"/>
        </w:rPr>
        <w:t xml:space="preserve"> - двухзначный цифровой код года (последние две цифры года: от 00 до 99).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8" w:name="sub_31172"/>
      <w:r w:rsidRPr="000C6FC3">
        <w:rPr>
          <w:rFonts w:ascii="Arial" w:hAnsi="Arial" w:cs="Arial"/>
          <w:b/>
          <w:bCs/>
          <w:color w:val="26282F"/>
          <w:sz w:val="24"/>
          <w:szCs w:val="24"/>
        </w:rPr>
        <w:t>Единый классификатор продукции: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9" w:name="sub_311721"/>
      <w:bookmarkEnd w:id="38"/>
      <w:r w:rsidRPr="000C6FC3">
        <w:rPr>
          <w:rFonts w:ascii="Arial" w:hAnsi="Arial" w:cs="Arial"/>
          <w:sz w:val="24"/>
          <w:szCs w:val="24"/>
        </w:rPr>
        <w:lastRenderedPageBreak/>
        <w:t>001 - косметическая продукция;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0" w:name="sub_311722"/>
      <w:bookmarkEnd w:id="39"/>
      <w:r w:rsidRPr="000C6FC3">
        <w:rPr>
          <w:rFonts w:ascii="Arial" w:hAnsi="Arial" w:cs="Arial"/>
          <w:sz w:val="24"/>
          <w:szCs w:val="24"/>
        </w:rPr>
        <w:t>002 - дезинфицирующие, дезинсекционные и дератизационные средства для применения в быту, в лечебно-профилактических учреждениях и на других объектах (кроме применяемых в ветеринарии);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1" w:name="sub_311723"/>
      <w:bookmarkEnd w:id="40"/>
      <w:r w:rsidRPr="000C6FC3">
        <w:rPr>
          <w:rFonts w:ascii="Arial" w:hAnsi="Arial" w:cs="Arial"/>
          <w:sz w:val="24"/>
          <w:szCs w:val="24"/>
        </w:rPr>
        <w:t>003 - БАД;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2" w:name="sub_311724"/>
      <w:bookmarkEnd w:id="41"/>
      <w:r w:rsidRPr="000C6FC3">
        <w:rPr>
          <w:rFonts w:ascii="Arial" w:hAnsi="Arial" w:cs="Arial"/>
          <w:sz w:val="24"/>
          <w:szCs w:val="24"/>
        </w:rPr>
        <w:t>004 - продукты диетического питания;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3" w:name="sub_311725"/>
      <w:bookmarkEnd w:id="42"/>
      <w:r w:rsidRPr="000C6FC3">
        <w:rPr>
          <w:rFonts w:ascii="Arial" w:hAnsi="Arial" w:cs="Arial"/>
          <w:sz w:val="24"/>
          <w:szCs w:val="24"/>
        </w:rPr>
        <w:t>005 - продукты детского питания;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4" w:name="sub_311726"/>
      <w:bookmarkEnd w:id="43"/>
      <w:r w:rsidRPr="000C6FC3">
        <w:rPr>
          <w:rFonts w:ascii="Arial" w:hAnsi="Arial" w:cs="Arial"/>
          <w:sz w:val="24"/>
          <w:szCs w:val="24"/>
        </w:rPr>
        <w:t>006 - вода минеральная, вода питьевая бутилированная;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5" w:name="sub_311727"/>
      <w:bookmarkEnd w:id="44"/>
      <w:r w:rsidRPr="000C6FC3">
        <w:rPr>
          <w:rFonts w:ascii="Arial" w:hAnsi="Arial" w:cs="Arial"/>
          <w:sz w:val="24"/>
          <w:szCs w:val="24"/>
        </w:rPr>
        <w:t>007 - продукты специализированные;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6" w:name="sub_311728"/>
      <w:bookmarkEnd w:id="45"/>
      <w:r w:rsidRPr="000C6FC3">
        <w:rPr>
          <w:rFonts w:ascii="Arial" w:hAnsi="Arial" w:cs="Arial"/>
          <w:sz w:val="24"/>
          <w:szCs w:val="24"/>
        </w:rPr>
        <w:t>008 - потенциально опасные химические и биологические вещества и изготавливаемые на их основе препараты, представляющие потенциальную опасность для человека (кроме лекарственных средств), индивидуальные вещества (соединения) природного или искусственного происхождения, способные в условиях производства, применения, транспортировки, переработки, а также в бытовых условиях оказывать неблагоприятное воздействие на здоровье человека и окружающую природную среду;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7" w:name="sub_311729"/>
      <w:bookmarkEnd w:id="46"/>
      <w:r w:rsidRPr="000C6FC3">
        <w:rPr>
          <w:rFonts w:ascii="Arial" w:hAnsi="Arial" w:cs="Arial"/>
          <w:sz w:val="24"/>
          <w:szCs w:val="24"/>
        </w:rPr>
        <w:t>009 - пищевые добавки;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8" w:name="sub_3117210"/>
      <w:bookmarkEnd w:id="47"/>
      <w:r w:rsidRPr="000C6FC3">
        <w:rPr>
          <w:rFonts w:ascii="Arial" w:hAnsi="Arial" w:cs="Arial"/>
          <w:sz w:val="24"/>
          <w:szCs w:val="24"/>
        </w:rPr>
        <w:t>010 - технологические вспомогательные средства для пищевой промышленности;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9" w:name="sub_3117211"/>
      <w:bookmarkEnd w:id="48"/>
      <w:r w:rsidRPr="000C6FC3">
        <w:rPr>
          <w:rFonts w:ascii="Arial" w:hAnsi="Arial" w:cs="Arial"/>
          <w:sz w:val="24"/>
          <w:szCs w:val="24"/>
        </w:rPr>
        <w:t>011 - пищевые продукты, полученные с использованием генетически-инженерно-модифицированных организмов;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0" w:name="sub_3117212"/>
      <w:bookmarkEnd w:id="49"/>
      <w:r w:rsidRPr="000C6FC3">
        <w:rPr>
          <w:rFonts w:ascii="Arial" w:hAnsi="Arial" w:cs="Arial"/>
          <w:sz w:val="24"/>
          <w:szCs w:val="24"/>
        </w:rPr>
        <w:t>012 - предметы личной гигиены для детей и взрослых;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1" w:name="sub_3117213"/>
      <w:bookmarkEnd w:id="50"/>
      <w:r w:rsidRPr="000C6FC3">
        <w:rPr>
          <w:rFonts w:ascii="Arial" w:hAnsi="Arial" w:cs="Arial"/>
          <w:sz w:val="24"/>
          <w:szCs w:val="24"/>
        </w:rPr>
        <w:t>013 - материалы, оборудование, устройства и другие технические средства водоподготовки, предназначенные для использования в системах хозяйственно-питьевого водоснабжения;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2" w:name="sub_3117214"/>
      <w:bookmarkEnd w:id="51"/>
      <w:r w:rsidRPr="000C6FC3">
        <w:rPr>
          <w:rFonts w:ascii="Arial" w:hAnsi="Arial" w:cs="Arial"/>
          <w:sz w:val="24"/>
          <w:szCs w:val="24"/>
        </w:rPr>
        <w:t>014 - средства и изделия гигиены полости рта;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3" w:name="sub_3117215"/>
      <w:bookmarkEnd w:id="52"/>
      <w:r w:rsidRPr="000C6FC3">
        <w:rPr>
          <w:rFonts w:ascii="Arial" w:hAnsi="Arial" w:cs="Arial"/>
          <w:sz w:val="24"/>
          <w:szCs w:val="24"/>
        </w:rPr>
        <w:t>015 - товары бытовой химии;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4" w:name="sub_3117216"/>
      <w:bookmarkEnd w:id="53"/>
      <w:r w:rsidRPr="000C6FC3">
        <w:rPr>
          <w:rFonts w:ascii="Arial" w:hAnsi="Arial" w:cs="Arial"/>
          <w:sz w:val="24"/>
          <w:szCs w:val="24"/>
        </w:rPr>
        <w:t>016 - одежда;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5" w:name="sub_3117217"/>
      <w:bookmarkEnd w:id="54"/>
      <w:r w:rsidRPr="000C6FC3">
        <w:rPr>
          <w:rFonts w:ascii="Arial" w:hAnsi="Arial" w:cs="Arial"/>
          <w:sz w:val="24"/>
          <w:szCs w:val="24"/>
        </w:rPr>
        <w:t>017 - тонизирующие напитки;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6" w:name="sub_3117218"/>
      <w:bookmarkEnd w:id="55"/>
      <w:r w:rsidRPr="000C6FC3">
        <w:rPr>
          <w:rFonts w:ascii="Arial" w:hAnsi="Arial" w:cs="Arial"/>
          <w:sz w:val="24"/>
          <w:szCs w:val="24"/>
        </w:rPr>
        <w:t>018 - алкогольная продукция, включая слабоалкогольную продукцию и пиво;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7" w:name="sub_3117219"/>
      <w:bookmarkEnd w:id="56"/>
      <w:r w:rsidRPr="000C6FC3">
        <w:rPr>
          <w:rFonts w:ascii="Arial" w:hAnsi="Arial" w:cs="Arial"/>
          <w:sz w:val="24"/>
          <w:szCs w:val="24"/>
        </w:rPr>
        <w:t>019 - изделия, предназначенные для контакта с пищевыми продуктами.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8" w:name="sub_3118"/>
      <w:bookmarkEnd w:id="57"/>
      <w:r w:rsidRPr="000C6FC3">
        <w:rPr>
          <w:rFonts w:ascii="Arial" w:hAnsi="Arial" w:cs="Arial"/>
          <w:sz w:val="24"/>
          <w:szCs w:val="24"/>
        </w:rPr>
        <w:t xml:space="preserve">18. Информация, которая не может быть размещена в бланке свидетельства о государственной регистрации по причинам ограничений объема, выносится в приложение к свидетельству о государственной регистрации, оформляемое в соответствии с </w:t>
      </w:r>
      <w:hyperlink w:anchor="sub_33000" w:history="1">
        <w:r w:rsidRPr="000C6FC3">
          <w:rPr>
            <w:rFonts w:ascii="Arial" w:hAnsi="Arial" w:cs="Arial"/>
            <w:color w:val="106BBE"/>
            <w:sz w:val="24"/>
            <w:szCs w:val="24"/>
          </w:rPr>
          <w:t>Приложением N 3</w:t>
        </w:r>
      </w:hyperlink>
      <w:r w:rsidRPr="000C6FC3">
        <w:rPr>
          <w:rFonts w:ascii="Arial" w:hAnsi="Arial" w:cs="Arial"/>
          <w:sz w:val="24"/>
          <w:szCs w:val="24"/>
        </w:rPr>
        <w:t>.</w:t>
      </w:r>
    </w:p>
    <w:bookmarkEnd w:id="58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Допускается объединение в одном свидетельстве нескольких наименований товаров одного изготовителя, изготовленных по единым техническим требованиям, имеющих единый компонентный (ингредиентный) состав, гигиеническую характеристику, область применения, но с незначительными различиями, не имеющими гигиенического значения (например: различная форма или объем товара, процентный состав, различный цвет или аромат, обусловленный внесением красителей, ароматизаторов).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9" w:name="sub_31183"/>
      <w:r w:rsidRPr="000C6FC3">
        <w:rPr>
          <w:rFonts w:ascii="Arial" w:hAnsi="Arial" w:cs="Arial"/>
          <w:sz w:val="24"/>
          <w:szCs w:val="24"/>
        </w:rPr>
        <w:t>Изменения в приложение к свидетельству о государственной регистрации в части, касающейся его дополнения сведениями, не касающимися показателей безопасности подконтрольных товаров, информации о показаниях (противопоказаниях) к применению отдельными группами населения определенных видов пищевых продуктов, и не имеющими гигиенического значения (такими как указание дополнительных форм и объемов товара, видов потребительской упаковки, товарных знаков), вносятся без истребования дополнительных протоколов исследований (испытаний), актов гигиенической экспертизы, экспертных заключений на продукцию.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0" w:name="sub_31018"/>
      <w:bookmarkEnd w:id="59"/>
      <w:r w:rsidRPr="000C6FC3">
        <w:rPr>
          <w:rFonts w:ascii="Arial" w:hAnsi="Arial" w:cs="Arial"/>
          <w:sz w:val="24"/>
          <w:szCs w:val="24"/>
        </w:rPr>
        <w:t xml:space="preserve">19. Споры между уполномоченными органами Сторон, связанные с оформлением и выдачей документа, подтверждающего безопасность продукции (товаров), в части ее </w:t>
      </w:r>
      <w:r w:rsidRPr="000C6FC3">
        <w:rPr>
          <w:rFonts w:ascii="Arial" w:hAnsi="Arial" w:cs="Arial"/>
          <w:sz w:val="24"/>
          <w:szCs w:val="24"/>
        </w:rPr>
        <w:lastRenderedPageBreak/>
        <w:t>соответствия санитарно-эпидемиологическим и гигиеническим требованиям, решаются путем проведения взаимных консультаций между уполномоченными органами, определяемыми Сторонами.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1" w:name="sub_31020"/>
      <w:bookmarkEnd w:id="60"/>
      <w:r w:rsidRPr="000C6FC3">
        <w:rPr>
          <w:rFonts w:ascii="Arial" w:hAnsi="Arial" w:cs="Arial"/>
          <w:sz w:val="24"/>
          <w:szCs w:val="24"/>
        </w:rPr>
        <w:t>20. Документ, подтверждающий безопасность продукции (товаров) и приложение (приложения) к нему, в части ее соответствия санитарно-эпидемиологическим и гигиеническим требованиям, относятся к бланкам строгой отчетности, обеспечивающим защиту от подделки. Степень защиты бланков определяется законодательством Стороны, в которой проводится государственная регистрация.</w:t>
      </w:r>
    </w:p>
    <w:bookmarkEnd w:id="61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C6FC3">
        <w:rPr>
          <w:rFonts w:ascii="Courier New" w:hAnsi="Courier New" w:cs="Courier New"/>
        </w:rPr>
        <w:t>──────────────────────────────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2" w:name="sub_310111"/>
      <w:r w:rsidRPr="000C6FC3">
        <w:rPr>
          <w:rFonts w:ascii="Arial" w:hAnsi="Arial" w:cs="Arial"/>
          <w:sz w:val="24"/>
          <w:szCs w:val="24"/>
        </w:rPr>
        <w:t xml:space="preserve">*(1) </w:t>
      </w:r>
      <w:hyperlink w:anchor="sub_20000" w:history="1">
        <w:r w:rsidRPr="000C6FC3">
          <w:rPr>
            <w:rFonts w:ascii="Arial" w:hAnsi="Arial" w:cs="Arial"/>
            <w:color w:val="106BBE"/>
            <w:sz w:val="24"/>
            <w:szCs w:val="24"/>
          </w:rPr>
          <w:t>Единые санитарные требования</w:t>
        </w:r>
      </w:hyperlink>
      <w:r w:rsidRPr="000C6FC3">
        <w:rPr>
          <w:rFonts w:ascii="Arial" w:hAnsi="Arial" w:cs="Arial"/>
          <w:sz w:val="24"/>
          <w:szCs w:val="24"/>
        </w:rPr>
        <w:t xml:space="preserve"> действуют до принятия Технических регламентов ЕврАзЭС на данный вид подконтрольных товаров.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3" w:name="sub_310222"/>
      <w:bookmarkEnd w:id="62"/>
      <w:r w:rsidRPr="000C6FC3">
        <w:rPr>
          <w:rFonts w:ascii="Arial" w:hAnsi="Arial" w:cs="Arial"/>
          <w:sz w:val="24"/>
          <w:szCs w:val="24"/>
        </w:rPr>
        <w:t>*(2) В качестве уведомления принимаются: копии сертификата качества, паспорта безопасности (качества), удостоверения о качестве, заверенные изготовителем (производителем), или письмо изготовителя (предоставляется один из перечисленных документов);</w:t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4" w:name="sub_310333"/>
      <w:bookmarkEnd w:id="63"/>
      <w:r w:rsidRPr="000C6FC3">
        <w:rPr>
          <w:rFonts w:ascii="Arial" w:hAnsi="Arial" w:cs="Arial"/>
          <w:sz w:val="24"/>
          <w:szCs w:val="24"/>
        </w:rPr>
        <w:t>*(3) В качестве уведомления принимаются: копии сертификата качества, паспорта безопасности (качества), сертификата анализа, удостоверения о качестве, сертификата свободной продажи или письма изготовителя, заверенные в соответствии с законодательством Стороны, в котором проводится государственная регистрация (предоставляется один из перечисленных документов).</w:t>
      </w:r>
    </w:p>
    <w:bookmarkEnd w:id="64"/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0C6FC3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65" w:name="sub_544224504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"garantF1://70154116.103"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Решением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Коллегии Евразийской экономической комиссии от 6 ноября 2012 г. N 206 в нумерационный заголовок внесены изменения</w:t>
      </w:r>
    </w:p>
    <w:bookmarkEnd w:id="65"/>
    <w:p w:rsidR="000C6FC3" w:rsidRPr="000C6FC3" w:rsidRDefault="000C6FC3" w:rsidP="000C6FC3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"garantF1://57947133.32000"</w:instrTex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0C6FC3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нумерационного заголовка в предыдущей редакции</w:t>
      </w:r>
      <w:r w:rsidRPr="000C6FC3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0C6FC3" w:rsidRPr="000C6FC3" w:rsidRDefault="000C6FC3" w:rsidP="000C6F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573E" w:rsidRDefault="0052573E"/>
    <w:sectPr w:rsidR="0052573E" w:rsidSect="000C6FC3">
      <w:footerReference w:type="default" r:id="rId9"/>
      <w:pgSz w:w="11900" w:h="16800"/>
      <w:pgMar w:top="1440" w:right="800" w:bottom="1440" w:left="1100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73E" w:rsidRDefault="0052573E" w:rsidP="000C6FC3">
      <w:pPr>
        <w:spacing w:after="0" w:line="240" w:lineRule="auto"/>
      </w:pPr>
      <w:r>
        <w:separator/>
      </w:r>
    </w:p>
  </w:endnote>
  <w:endnote w:type="continuationSeparator" w:id="1">
    <w:p w:rsidR="0052573E" w:rsidRDefault="0052573E" w:rsidP="000C6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58797"/>
      <w:docPartObj>
        <w:docPartGallery w:val="Page Numbers (Bottom of Page)"/>
        <w:docPartUnique/>
      </w:docPartObj>
    </w:sdtPr>
    <w:sdtContent>
      <w:p w:rsidR="000C6FC3" w:rsidRDefault="000C6FC3">
        <w:pPr>
          <w:pStyle w:val="aa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0C6FC3" w:rsidRDefault="000C6FC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73E" w:rsidRDefault="0052573E" w:rsidP="000C6FC3">
      <w:pPr>
        <w:spacing w:after="0" w:line="240" w:lineRule="auto"/>
      </w:pPr>
      <w:r>
        <w:separator/>
      </w:r>
    </w:p>
  </w:footnote>
  <w:footnote w:type="continuationSeparator" w:id="1">
    <w:p w:rsidR="0052573E" w:rsidRDefault="0052573E" w:rsidP="000C6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6FC3"/>
    <w:rsid w:val="000C6FC3"/>
    <w:rsid w:val="0052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FC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FC3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0C6FC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C6FC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0C6FC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0C6FC3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0C6FC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0C6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C6FC3"/>
  </w:style>
  <w:style w:type="paragraph" w:styleId="aa">
    <w:name w:val="footer"/>
    <w:basedOn w:val="a"/>
    <w:link w:val="ab"/>
    <w:uiPriority w:val="99"/>
    <w:unhideWhenUsed/>
    <w:rsid w:val="000C6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6F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469050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78236.1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78236.100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3855</Words>
  <Characters>21977</Characters>
  <Application>Microsoft Office Word</Application>
  <DocSecurity>0</DocSecurity>
  <Lines>183</Lines>
  <Paragraphs>51</Paragraphs>
  <ScaleCrop>false</ScaleCrop>
  <Company/>
  <LinksUpToDate>false</LinksUpToDate>
  <CharactersWithSpaces>25781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2015-11-24T13:49:00Z</dcterms:created>
  <dcterms:modified xsi:type="dcterms:W3CDTF">2015-11-24T13:50:00Z</dcterms:modified>
</cp:coreProperties>
</file>